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1517" w14:textId="4D0E777D" w:rsidR="00354D22" w:rsidRPr="000A20AF" w:rsidRDefault="00354D22" w:rsidP="00354D22">
      <w:pPr>
        <w:jc w:val="center"/>
        <w:rPr>
          <w:rFonts w:ascii="Tahoma" w:hAnsi="Tahoma" w:cs="Tahoma"/>
          <w:b/>
          <w:bCs/>
          <w:sz w:val="36"/>
          <w:szCs w:val="36"/>
        </w:rPr>
      </w:pPr>
      <w:r w:rsidRPr="000A20AF">
        <w:rPr>
          <w:rFonts w:ascii="Tahoma" w:hAnsi="Tahoma" w:cs="Tahoma"/>
          <w:b/>
          <w:bCs/>
          <w:sz w:val="36"/>
          <w:szCs w:val="36"/>
        </w:rPr>
        <w:t xml:space="preserve">Marriage Policy-St. Thomas/Santo Tomas Episcopal Church Plymouth, IN </w:t>
      </w:r>
    </w:p>
    <w:p w14:paraId="07863B46" w14:textId="77777777" w:rsidR="00354D22" w:rsidRPr="000A20AF" w:rsidRDefault="00354D22" w:rsidP="00354D22">
      <w:pPr>
        <w:rPr>
          <w:rFonts w:ascii="Tahoma" w:hAnsi="Tahoma" w:cs="Tahoma"/>
          <w:b/>
          <w:bCs/>
          <w:sz w:val="36"/>
          <w:szCs w:val="36"/>
        </w:rPr>
      </w:pPr>
    </w:p>
    <w:p w14:paraId="7648D60A" w14:textId="0D2A3F88" w:rsidR="00354D22" w:rsidRPr="00354D22" w:rsidRDefault="00354D22" w:rsidP="00354D22">
      <w:pPr>
        <w:rPr>
          <w:rFonts w:ascii="Tahoma" w:hAnsi="Tahoma" w:cs="Tahoma"/>
          <w:sz w:val="28"/>
          <w:szCs w:val="28"/>
        </w:rPr>
      </w:pPr>
      <w:r w:rsidRPr="00354D22">
        <w:rPr>
          <w:rFonts w:ascii="Tahoma" w:hAnsi="Tahoma" w:cs="Tahoma"/>
          <w:sz w:val="28"/>
          <w:szCs w:val="28"/>
        </w:rPr>
        <w:t xml:space="preserve">Believing it to be our pastoral duty to provide consenting adults with the opportunity to pledge their love and fidelity to each other in the presence of God and human witnesses, the Vestry of the Church of </w:t>
      </w:r>
      <w:r>
        <w:rPr>
          <w:rFonts w:ascii="Tahoma" w:hAnsi="Tahoma" w:cs="Tahoma"/>
          <w:sz w:val="28"/>
          <w:szCs w:val="28"/>
        </w:rPr>
        <w:t xml:space="preserve">St. Thomas/Santo Tomás </w:t>
      </w:r>
      <w:r w:rsidRPr="00354D22">
        <w:rPr>
          <w:rFonts w:ascii="Tahoma" w:hAnsi="Tahoma" w:cs="Tahoma"/>
          <w:sz w:val="28"/>
          <w:szCs w:val="28"/>
        </w:rPr>
        <w:t xml:space="preserve">has adopted the following Marriage policy on May </w:t>
      </w:r>
      <w:r>
        <w:rPr>
          <w:rFonts w:ascii="Tahoma" w:hAnsi="Tahoma" w:cs="Tahoma"/>
          <w:sz w:val="28"/>
          <w:szCs w:val="28"/>
        </w:rPr>
        <w:t>17</w:t>
      </w:r>
      <w:r w:rsidRPr="00354D22">
        <w:rPr>
          <w:rFonts w:ascii="Tahoma" w:hAnsi="Tahoma" w:cs="Tahoma"/>
          <w:sz w:val="28"/>
          <w:szCs w:val="28"/>
        </w:rPr>
        <w:t>, 20</w:t>
      </w:r>
      <w:r>
        <w:rPr>
          <w:rFonts w:ascii="Tahoma" w:hAnsi="Tahoma" w:cs="Tahoma"/>
          <w:sz w:val="28"/>
          <w:szCs w:val="28"/>
        </w:rPr>
        <w:t>22</w:t>
      </w:r>
      <w:r w:rsidRPr="00354D22">
        <w:rPr>
          <w:rFonts w:ascii="Tahoma" w:hAnsi="Tahoma" w:cs="Tahoma"/>
          <w:sz w:val="28"/>
          <w:szCs w:val="28"/>
        </w:rPr>
        <w:t>.</w:t>
      </w:r>
    </w:p>
    <w:p w14:paraId="634830CC" w14:textId="6F865DD0" w:rsidR="00354D22" w:rsidRDefault="00354D22" w:rsidP="00354D22">
      <w:pPr>
        <w:rPr>
          <w:rFonts w:ascii="Tahoma" w:hAnsi="Tahoma" w:cs="Tahoma"/>
          <w:sz w:val="28"/>
          <w:szCs w:val="28"/>
        </w:rPr>
      </w:pPr>
      <w:r w:rsidRPr="00354D22">
        <w:rPr>
          <w:rFonts w:ascii="Tahoma" w:hAnsi="Tahoma" w:cs="Tahoma"/>
          <w:sz w:val="28"/>
          <w:szCs w:val="28"/>
        </w:rPr>
        <w:t xml:space="preserve">Any couple desiring to solemnize their marriage at the Church of </w:t>
      </w:r>
      <w:r>
        <w:rPr>
          <w:rFonts w:ascii="Tahoma" w:hAnsi="Tahoma" w:cs="Tahoma"/>
          <w:sz w:val="28"/>
          <w:szCs w:val="28"/>
        </w:rPr>
        <w:t>St. Thomas/Santo Tomás</w:t>
      </w:r>
      <w:r w:rsidRPr="00354D22">
        <w:rPr>
          <w:rFonts w:ascii="Tahoma" w:hAnsi="Tahoma" w:cs="Tahoma"/>
          <w:sz w:val="28"/>
          <w:szCs w:val="28"/>
        </w:rPr>
        <w:t xml:space="preserve"> must adhere to the following conditions:</w:t>
      </w:r>
    </w:p>
    <w:p w14:paraId="54D7CD36" w14:textId="77777777" w:rsidR="00354D22" w:rsidRPr="00354D22" w:rsidRDefault="00354D22" w:rsidP="00354D22">
      <w:pPr>
        <w:rPr>
          <w:rFonts w:ascii="Tahoma" w:hAnsi="Tahoma" w:cs="Tahoma"/>
          <w:sz w:val="28"/>
          <w:szCs w:val="28"/>
        </w:rPr>
      </w:pPr>
    </w:p>
    <w:p w14:paraId="6384E2FD" w14:textId="5673B0BD" w:rsidR="00354D22" w:rsidRDefault="00354D22" w:rsidP="00354D22">
      <w:pPr>
        <w:pStyle w:val="ListParagraph"/>
        <w:numPr>
          <w:ilvl w:val="0"/>
          <w:numId w:val="7"/>
        </w:numPr>
        <w:rPr>
          <w:rFonts w:ascii="Tahoma" w:hAnsi="Tahoma" w:cs="Tahoma"/>
          <w:sz w:val="28"/>
          <w:szCs w:val="28"/>
        </w:rPr>
      </w:pPr>
      <w:r w:rsidRPr="00354D22">
        <w:rPr>
          <w:rFonts w:ascii="Tahoma" w:hAnsi="Tahoma" w:cs="Tahoma"/>
          <w:sz w:val="28"/>
          <w:szCs w:val="28"/>
        </w:rPr>
        <w:t xml:space="preserve">In accordance with the Canon I.18 of the Episcopal Church, all Marriages Celebrated or Blessed at the Church </w:t>
      </w:r>
      <w:r w:rsidR="000A20AF" w:rsidRPr="00354D22">
        <w:rPr>
          <w:rFonts w:ascii="Tahoma" w:hAnsi="Tahoma" w:cs="Tahoma"/>
          <w:sz w:val="28"/>
          <w:szCs w:val="28"/>
        </w:rPr>
        <w:t>of St.</w:t>
      </w:r>
      <w:r>
        <w:rPr>
          <w:rFonts w:ascii="Tahoma" w:hAnsi="Tahoma" w:cs="Tahoma"/>
          <w:sz w:val="28"/>
          <w:szCs w:val="28"/>
        </w:rPr>
        <w:t xml:space="preserve"> Thomas/Santo Tomás</w:t>
      </w:r>
      <w:r w:rsidRPr="00354D22">
        <w:rPr>
          <w:rFonts w:ascii="Tahoma" w:hAnsi="Tahoma" w:cs="Tahoma"/>
          <w:sz w:val="28"/>
          <w:szCs w:val="28"/>
        </w:rPr>
        <w:t xml:space="preserve"> </w:t>
      </w:r>
      <w:r w:rsidRPr="00354D22">
        <w:rPr>
          <w:rFonts w:ascii="Tahoma" w:hAnsi="Tahoma" w:cs="Tahoma"/>
          <w:sz w:val="28"/>
          <w:szCs w:val="28"/>
        </w:rPr>
        <w:t>must conform with the laws of the State of Indiana and make use of a liturgical form authorized for use in the Episcopal Church.</w:t>
      </w:r>
    </w:p>
    <w:p w14:paraId="1F2CE389" w14:textId="77777777" w:rsidR="000A20AF" w:rsidRPr="00354D22" w:rsidRDefault="000A20AF" w:rsidP="000A20AF">
      <w:pPr>
        <w:pStyle w:val="ListParagraph"/>
        <w:rPr>
          <w:rFonts w:ascii="Tahoma" w:hAnsi="Tahoma" w:cs="Tahoma"/>
          <w:sz w:val="28"/>
          <w:szCs w:val="28"/>
        </w:rPr>
      </w:pPr>
    </w:p>
    <w:p w14:paraId="7C04FECA" w14:textId="61F3336D" w:rsidR="00354D22" w:rsidRDefault="00354D22" w:rsidP="00354D22">
      <w:pPr>
        <w:pStyle w:val="ListParagraph"/>
        <w:numPr>
          <w:ilvl w:val="0"/>
          <w:numId w:val="7"/>
        </w:numPr>
        <w:rPr>
          <w:rFonts w:ascii="Tahoma" w:hAnsi="Tahoma" w:cs="Tahoma"/>
          <w:sz w:val="28"/>
          <w:szCs w:val="28"/>
        </w:rPr>
      </w:pPr>
      <w:r w:rsidRPr="00354D22">
        <w:rPr>
          <w:rFonts w:ascii="Tahoma" w:hAnsi="Tahoma" w:cs="Tahoma"/>
          <w:sz w:val="28"/>
          <w:szCs w:val="28"/>
        </w:rPr>
        <w:t>No marriage shall take place without at least thirty days prior notice, except when this time requirement is waived for weighty cause. Because of the requirement for instruction before marriage, significantly longer notice is to be preferred. The Episcopal Church does not traditionally solemnize marriages during the season of Lent, except in extenuating circumstances.</w:t>
      </w:r>
    </w:p>
    <w:p w14:paraId="4A08B8AF" w14:textId="77777777" w:rsidR="000A20AF" w:rsidRPr="00354D22" w:rsidRDefault="000A20AF" w:rsidP="000A20AF">
      <w:pPr>
        <w:pStyle w:val="ListParagraph"/>
        <w:rPr>
          <w:rFonts w:ascii="Tahoma" w:hAnsi="Tahoma" w:cs="Tahoma"/>
          <w:sz w:val="28"/>
          <w:szCs w:val="28"/>
        </w:rPr>
      </w:pPr>
    </w:p>
    <w:p w14:paraId="48B0B966" w14:textId="77777777" w:rsidR="00354D22" w:rsidRDefault="00354D22" w:rsidP="00354D22">
      <w:pPr>
        <w:pStyle w:val="ListParagraph"/>
        <w:numPr>
          <w:ilvl w:val="0"/>
          <w:numId w:val="7"/>
        </w:numPr>
        <w:rPr>
          <w:rFonts w:ascii="Tahoma" w:hAnsi="Tahoma" w:cs="Tahoma"/>
          <w:sz w:val="28"/>
          <w:szCs w:val="28"/>
        </w:rPr>
      </w:pPr>
      <w:r w:rsidRPr="00354D22">
        <w:rPr>
          <w:rFonts w:ascii="Tahoma" w:hAnsi="Tahoma" w:cs="Tahoma"/>
          <w:sz w:val="28"/>
          <w:szCs w:val="28"/>
        </w:rPr>
        <w:t>Prior to the blessing or celebration of the marriage, the priest shall determine:</w:t>
      </w:r>
    </w:p>
    <w:p w14:paraId="76E9D27A" w14:textId="606974BF" w:rsidR="00354D22" w:rsidRPr="00354D22" w:rsidRDefault="00354D22" w:rsidP="00354D22">
      <w:pPr>
        <w:pStyle w:val="ListParagraph"/>
        <w:rPr>
          <w:rFonts w:ascii="Tahoma" w:hAnsi="Tahoma" w:cs="Tahoma"/>
          <w:sz w:val="28"/>
          <w:szCs w:val="28"/>
        </w:rPr>
      </w:pPr>
      <w:r w:rsidRPr="00354D22">
        <w:rPr>
          <w:rFonts w:ascii="Tahoma" w:hAnsi="Tahoma" w:cs="Tahoma"/>
          <w:sz w:val="28"/>
          <w:szCs w:val="28"/>
        </w:rPr>
        <w:t xml:space="preserve">that both parties have the right to marry and freely consent to do </w:t>
      </w:r>
      <w:proofErr w:type="gramStart"/>
      <w:r w:rsidRPr="00354D22">
        <w:rPr>
          <w:rFonts w:ascii="Tahoma" w:hAnsi="Tahoma" w:cs="Tahoma"/>
          <w:sz w:val="28"/>
          <w:szCs w:val="28"/>
        </w:rPr>
        <w:t>so;</w:t>
      </w:r>
      <w:proofErr w:type="gramEnd"/>
    </w:p>
    <w:p w14:paraId="315375CD" w14:textId="77777777" w:rsidR="000A20AF" w:rsidRDefault="00354D22" w:rsidP="00354D22">
      <w:pPr>
        <w:ind w:firstLine="720"/>
        <w:rPr>
          <w:rFonts w:ascii="Tahoma" w:hAnsi="Tahoma" w:cs="Tahoma"/>
          <w:sz w:val="28"/>
          <w:szCs w:val="28"/>
        </w:rPr>
      </w:pPr>
      <w:r w:rsidRPr="00354D22">
        <w:rPr>
          <w:rFonts w:ascii="Tahoma" w:hAnsi="Tahoma" w:cs="Tahoma"/>
          <w:sz w:val="28"/>
          <w:szCs w:val="28"/>
        </w:rPr>
        <w:t xml:space="preserve">that at least one of the parties is </w:t>
      </w:r>
      <w:proofErr w:type="gramStart"/>
      <w:r w:rsidRPr="00354D22">
        <w:rPr>
          <w:rFonts w:ascii="Tahoma" w:hAnsi="Tahoma" w:cs="Tahoma"/>
          <w:sz w:val="28"/>
          <w:szCs w:val="28"/>
        </w:rPr>
        <w:t>baptized;</w:t>
      </w:r>
      <w:proofErr w:type="gramEnd"/>
      <w:r w:rsidRPr="00354D22">
        <w:rPr>
          <w:rFonts w:ascii="Tahoma" w:hAnsi="Tahoma" w:cs="Tahoma"/>
          <w:sz w:val="28"/>
          <w:szCs w:val="28"/>
        </w:rPr>
        <w:t xml:space="preserve"> </w:t>
      </w:r>
    </w:p>
    <w:p w14:paraId="5A19EE88" w14:textId="6C3AF4DD" w:rsidR="000A20AF" w:rsidRDefault="00354D22" w:rsidP="000A20AF">
      <w:pPr>
        <w:ind w:firstLine="720"/>
        <w:rPr>
          <w:rFonts w:ascii="Tahoma" w:hAnsi="Tahoma" w:cs="Tahoma"/>
          <w:sz w:val="28"/>
          <w:szCs w:val="28"/>
        </w:rPr>
      </w:pPr>
      <w:r w:rsidRPr="00354D22">
        <w:rPr>
          <w:rFonts w:ascii="Tahoma" w:hAnsi="Tahoma" w:cs="Tahoma"/>
          <w:sz w:val="28"/>
          <w:szCs w:val="28"/>
        </w:rPr>
        <w:t>and</w:t>
      </w:r>
      <w:r w:rsidR="000A20AF">
        <w:rPr>
          <w:rFonts w:ascii="Tahoma" w:hAnsi="Tahoma" w:cs="Tahoma"/>
          <w:sz w:val="28"/>
          <w:szCs w:val="28"/>
        </w:rPr>
        <w:t xml:space="preserve"> </w:t>
      </w:r>
      <w:r w:rsidRPr="00354D22">
        <w:rPr>
          <w:rFonts w:ascii="Tahoma" w:hAnsi="Tahoma" w:cs="Tahoma"/>
          <w:sz w:val="28"/>
          <w:szCs w:val="28"/>
        </w:rPr>
        <w:t>that both parties have been instructed by the priest “in the nature, purpose and meaning as well as the rights, duties and responsibilities of marriage.”</w:t>
      </w:r>
    </w:p>
    <w:p w14:paraId="2CD0A052" w14:textId="77777777" w:rsidR="000A20AF" w:rsidRDefault="000A20AF" w:rsidP="000A20AF">
      <w:pPr>
        <w:ind w:firstLine="720"/>
        <w:rPr>
          <w:rFonts w:ascii="Tahoma" w:hAnsi="Tahoma" w:cs="Tahoma"/>
          <w:sz w:val="28"/>
          <w:szCs w:val="28"/>
        </w:rPr>
      </w:pPr>
    </w:p>
    <w:p w14:paraId="1EC38258" w14:textId="1BACBE13" w:rsidR="00354D22" w:rsidRPr="000A20AF" w:rsidRDefault="00354D22" w:rsidP="000A20AF">
      <w:pPr>
        <w:pStyle w:val="ListParagraph"/>
        <w:numPr>
          <w:ilvl w:val="0"/>
          <w:numId w:val="7"/>
        </w:numPr>
        <w:rPr>
          <w:rFonts w:ascii="Tahoma" w:hAnsi="Tahoma" w:cs="Tahoma"/>
          <w:sz w:val="28"/>
          <w:szCs w:val="28"/>
        </w:rPr>
      </w:pPr>
      <w:r w:rsidRPr="000A20AF">
        <w:rPr>
          <w:rFonts w:ascii="Tahoma" w:hAnsi="Tahoma" w:cs="Tahoma"/>
          <w:sz w:val="28"/>
          <w:szCs w:val="28"/>
        </w:rPr>
        <w:t xml:space="preserve">If either party has been previously married to another </w:t>
      </w:r>
      <w:proofErr w:type="gramStart"/>
      <w:r w:rsidRPr="000A20AF">
        <w:rPr>
          <w:rFonts w:ascii="Tahoma" w:hAnsi="Tahoma" w:cs="Tahoma"/>
          <w:sz w:val="28"/>
          <w:szCs w:val="28"/>
        </w:rPr>
        <w:t>person</w:t>
      </w:r>
      <w:proofErr w:type="gramEnd"/>
      <w:r w:rsidRPr="000A20AF">
        <w:rPr>
          <w:rFonts w:ascii="Tahoma" w:hAnsi="Tahoma" w:cs="Tahoma"/>
          <w:sz w:val="28"/>
          <w:szCs w:val="28"/>
        </w:rPr>
        <w:t xml:space="preserve"> then living the priest shall require evidence that the previous marriage has been annulled or dissolved; the priest shall instruct the parties that continuing concern must be shown for the ell-being of the former spouse and of any children from the prior marriage; and the priest </w:t>
      </w:r>
      <w:r w:rsidRPr="000A20AF">
        <w:rPr>
          <w:rFonts w:ascii="Tahoma" w:hAnsi="Tahoma" w:cs="Tahoma"/>
          <w:sz w:val="28"/>
          <w:szCs w:val="28"/>
        </w:rPr>
        <w:lastRenderedPageBreak/>
        <w:t>shall consult with and obtain the prior consent of the Bishop to the solemnization.</w:t>
      </w:r>
    </w:p>
    <w:p w14:paraId="4BC97F72" w14:textId="77777777" w:rsidR="000A20AF" w:rsidRPr="000A20AF" w:rsidRDefault="000A20AF" w:rsidP="000A20AF">
      <w:pPr>
        <w:ind w:left="360"/>
        <w:rPr>
          <w:rFonts w:ascii="Tahoma" w:hAnsi="Tahoma" w:cs="Tahoma"/>
          <w:i/>
          <w:iCs/>
          <w:sz w:val="28"/>
          <w:szCs w:val="28"/>
        </w:rPr>
      </w:pPr>
    </w:p>
    <w:p w14:paraId="4D6C3A11" w14:textId="3CEC2EBB" w:rsidR="00354D22" w:rsidRPr="00354D22" w:rsidRDefault="00354D22" w:rsidP="000A20AF">
      <w:pPr>
        <w:pStyle w:val="ListParagraph"/>
        <w:numPr>
          <w:ilvl w:val="0"/>
          <w:numId w:val="7"/>
        </w:numPr>
        <w:rPr>
          <w:rFonts w:ascii="Tahoma" w:hAnsi="Tahoma" w:cs="Tahoma"/>
          <w:i/>
          <w:iCs/>
          <w:sz w:val="28"/>
          <w:szCs w:val="28"/>
        </w:rPr>
      </w:pPr>
      <w:r w:rsidRPr="00354D22">
        <w:rPr>
          <w:rFonts w:ascii="Tahoma" w:hAnsi="Tahoma" w:cs="Tahoma"/>
          <w:sz w:val="28"/>
          <w:szCs w:val="28"/>
        </w:rPr>
        <w:t xml:space="preserve">Prior to the solemnization, the parties shall sign the following </w:t>
      </w:r>
      <w:r w:rsidRPr="00354D22">
        <w:rPr>
          <w:rFonts w:ascii="Tahoma" w:hAnsi="Tahoma" w:cs="Tahoma"/>
          <w:i/>
          <w:iCs/>
          <w:sz w:val="28"/>
          <w:szCs w:val="28"/>
        </w:rPr>
        <w:t>Declaration of Intention:</w:t>
      </w:r>
    </w:p>
    <w:p w14:paraId="4BFC7EAF" w14:textId="2DE9DA8E" w:rsidR="00354D22" w:rsidRDefault="00354D22" w:rsidP="00354D22">
      <w:pPr>
        <w:rPr>
          <w:rFonts w:ascii="Tahoma" w:hAnsi="Tahoma" w:cs="Tahoma"/>
          <w:i/>
          <w:iCs/>
          <w:sz w:val="28"/>
          <w:szCs w:val="28"/>
        </w:rPr>
      </w:pPr>
      <w:r>
        <w:rPr>
          <w:rFonts w:ascii="Tahoma" w:hAnsi="Tahoma" w:cs="Tahoma"/>
          <w:i/>
          <w:iCs/>
          <w:sz w:val="28"/>
          <w:szCs w:val="28"/>
        </w:rPr>
        <w:t>“</w:t>
      </w:r>
      <w:r w:rsidRPr="00354D22">
        <w:rPr>
          <w:rFonts w:ascii="Tahoma" w:hAnsi="Tahoma" w:cs="Tahoma"/>
          <w:i/>
          <w:iCs/>
          <w:sz w:val="28"/>
          <w:szCs w:val="28"/>
        </w:rPr>
        <w:t>We understand the teaching of the church that God’s purpose for our marriage is for our mutual joy, for the help and comfort we will give to</w:t>
      </w:r>
      <w:r w:rsidRPr="00354D22">
        <w:rPr>
          <w:rFonts w:ascii="Tahoma" w:hAnsi="Tahoma" w:cs="Tahoma"/>
          <w:sz w:val="28"/>
          <w:szCs w:val="28"/>
        </w:rPr>
        <w:t xml:space="preserve"> </w:t>
      </w:r>
      <w:r w:rsidRPr="00354D22">
        <w:rPr>
          <w:rFonts w:ascii="Tahoma" w:hAnsi="Tahoma" w:cs="Tahoma"/>
          <w:i/>
          <w:iCs/>
          <w:sz w:val="28"/>
          <w:szCs w:val="28"/>
        </w:rPr>
        <w:t>each other in prosperity and adversity, and, when it is God’s will, for the gift and heritage of children and their nurture in the knowledge and love of God. We also understand that our marriage is to be unconditional, mutual, exclusive, faithful, and lifelong; and we engage to make the utmost effort to accept these gifts and fulfill these duties, with the help of God and the support of our community.</w:t>
      </w:r>
      <w:r>
        <w:rPr>
          <w:rFonts w:ascii="Tahoma" w:hAnsi="Tahoma" w:cs="Tahoma"/>
          <w:i/>
          <w:iCs/>
          <w:sz w:val="28"/>
          <w:szCs w:val="28"/>
        </w:rPr>
        <w:t>”</w:t>
      </w:r>
    </w:p>
    <w:p w14:paraId="7F72458F" w14:textId="77777777" w:rsidR="000A20AF" w:rsidRPr="00354D22" w:rsidRDefault="000A20AF" w:rsidP="00354D22">
      <w:pPr>
        <w:rPr>
          <w:rFonts w:ascii="Tahoma" w:hAnsi="Tahoma" w:cs="Tahoma"/>
          <w:i/>
          <w:iCs/>
          <w:sz w:val="28"/>
          <w:szCs w:val="28"/>
        </w:rPr>
      </w:pPr>
    </w:p>
    <w:p w14:paraId="3094D79E" w14:textId="5DE38631" w:rsidR="00354D22" w:rsidRDefault="00354D22" w:rsidP="00354D22">
      <w:pPr>
        <w:pStyle w:val="ListParagraph"/>
        <w:numPr>
          <w:ilvl w:val="0"/>
          <w:numId w:val="7"/>
        </w:numPr>
        <w:rPr>
          <w:rFonts w:ascii="Tahoma" w:hAnsi="Tahoma" w:cs="Tahoma"/>
          <w:sz w:val="28"/>
          <w:szCs w:val="28"/>
        </w:rPr>
      </w:pPr>
      <w:r w:rsidRPr="00354D22">
        <w:rPr>
          <w:rFonts w:ascii="Tahoma" w:hAnsi="Tahoma" w:cs="Tahoma"/>
          <w:sz w:val="28"/>
          <w:szCs w:val="28"/>
        </w:rPr>
        <w:t>At least two witnesses shall be present at the solemnization, and together with the priest and the parties to the marriage, sign the record of that solemnization in the parish register.</w:t>
      </w:r>
    </w:p>
    <w:p w14:paraId="7CA000C1" w14:textId="77777777" w:rsidR="000A20AF" w:rsidRPr="00354D22" w:rsidRDefault="000A20AF" w:rsidP="000A20AF">
      <w:pPr>
        <w:pStyle w:val="ListParagraph"/>
        <w:rPr>
          <w:rFonts w:ascii="Tahoma" w:hAnsi="Tahoma" w:cs="Tahoma"/>
          <w:sz w:val="28"/>
          <w:szCs w:val="28"/>
        </w:rPr>
      </w:pPr>
    </w:p>
    <w:p w14:paraId="59208C48" w14:textId="0A945842" w:rsidR="00354D22" w:rsidRPr="000A20AF" w:rsidRDefault="00354D22" w:rsidP="000A20AF">
      <w:pPr>
        <w:pStyle w:val="ListParagraph"/>
        <w:numPr>
          <w:ilvl w:val="0"/>
          <w:numId w:val="7"/>
        </w:numPr>
        <w:rPr>
          <w:rFonts w:ascii="Tahoma" w:hAnsi="Tahoma" w:cs="Tahoma"/>
          <w:sz w:val="28"/>
          <w:szCs w:val="28"/>
        </w:rPr>
      </w:pPr>
      <w:r w:rsidRPr="000A20AF">
        <w:rPr>
          <w:rFonts w:ascii="Tahoma" w:hAnsi="Tahoma" w:cs="Tahoma"/>
          <w:sz w:val="28"/>
          <w:szCs w:val="28"/>
        </w:rPr>
        <w:t>It is within the discretion of any priest to decline to solemnize or bless any marriage.</w:t>
      </w:r>
    </w:p>
    <w:p w14:paraId="50B295B9" w14:textId="77777777" w:rsidR="00354D22" w:rsidRPr="00354D22" w:rsidRDefault="00354D22" w:rsidP="00354D22">
      <w:pPr>
        <w:rPr>
          <w:rFonts w:ascii="Tahoma" w:hAnsi="Tahoma" w:cs="Tahoma"/>
          <w:sz w:val="28"/>
          <w:szCs w:val="28"/>
        </w:rPr>
      </w:pPr>
    </w:p>
    <w:p w14:paraId="0D5E923A" w14:textId="77777777" w:rsidR="009377CE" w:rsidRPr="00354D22" w:rsidRDefault="009377CE" w:rsidP="00354D22">
      <w:pPr>
        <w:rPr>
          <w:rFonts w:ascii="Tahoma" w:hAnsi="Tahoma" w:cs="Tahoma"/>
          <w:sz w:val="28"/>
          <w:szCs w:val="28"/>
        </w:rPr>
      </w:pPr>
    </w:p>
    <w:sectPr w:rsidR="009377CE" w:rsidRPr="00354D22" w:rsidSect="00F9147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64DB" w14:textId="77777777" w:rsidR="008A4252" w:rsidRDefault="008A4252" w:rsidP="000A20AF">
      <w:r>
        <w:separator/>
      </w:r>
    </w:p>
  </w:endnote>
  <w:endnote w:type="continuationSeparator" w:id="0">
    <w:p w14:paraId="2833D05A" w14:textId="77777777" w:rsidR="008A4252" w:rsidRDefault="008A4252" w:rsidP="000A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687931"/>
      <w:docPartObj>
        <w:docPartGallery w:val="Page Numbers (Bottom of Page)"/>
        <w:docPartUnique/>
      </w:docPartObj>
    </w:sdtPr>
    <w:sdtContent>
      <w:p w14:paraId="0A34FE4F" w14:textId="3C8FA08A" w:rsidR="000A20AF" w:rsidRDefault="000A20AF" w:rsidP="00A24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072E8" w14:textId="77777777" w:rsidR="000A20AF" w:rsidRDefault="000A20AF" w:rsidP="000A2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673863"/>
      <w:docPartObj>
        <w:docPartGallery w:val="Page Numbers (Bottom of Page)"/>
        <w:docPartUnique/>
      </w:docPartObj>
    </w:sdtPr>
    <w:sdtContent>
      <w:p w14:paraId="49655A75" w14:textId="623CB978" w:rsidR="000A20AF" w:rsidRDefault="000A20AF" w:rsidP="00A24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FC701A" w14:textId="77777777" w:rsidR="000A20AF" w:rsidRDefault="000A20AF" w:rsidP="000A20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27F1" w14:textId="77777777" w:rsidR="008A4252" w:rsidRDefault="008A4252" w:rsidP="000A20AF">
      <w:r>
        <w:separator/>
      </w:r>
    </w:p>
  </w:footnote>
  <w:footnote w:type="continuationSeparator" w:id="0">
    <w:p w14:paraId="4A4C72CB" w14:textId="77777777" w:rsidR="008A4252" w:rsidRDefault="008A4252" w:rsidP="000A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538"/>
    <w:multiLevelType w:val="multilevel"/>
    <w:tmpl w:val="B75241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C609F7"/>
    <w:multiLevelType w:val="multilevel"/>
    <w:tmpl w:val="DBE8C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7529DD"/>
    <w:multiLevelType w:val="multilevel"/>
    <w:tmpl w:val="7A7209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D24CF"/>
    <w:multiLevelType w:val="multilevel"/>
    <w:tmpl w:val="845AF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D475FB2"/>
    <w:multiLevelType w:val="multilevel"/>
    <w:tmpl w:val="0450F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32CE4"/>
    <w:multiLevelType w:val="multilevel"/>
    <w:tmpl w:val="D6089F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6143A30"/>
    <w:multiLevelType w:val="hybridMultilevel"/>
    <w:tmpl w:val="9BA80CE4"/>
    <w:lvl w:ilvl="0" w:tplc="54665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943294">
    <w:abstractNumId w:val="3"/>
  </w:num>
  <w:num w:numId="2" w16cid:durableId="222838052">
    <w:abstractNumId w:val="2"/>
  </w:num>
  <w:num w:numId="3" w16cid:durableId="1493907849">
    <w:abstractNumId w:val="0"/>
  </w:num>
  <w:num w:numId="4" w16cid:durableId="1928727701">
    <w:abstractNumId w:val="4"/>
  </w:num>
  <w:num w:numId="5" w16cid:durableId="1905025280">
    <w:abstractNumId w:val="5"/>
  </w:num>
  <w:num w:numId="6" w16cid:durableId="33389343">
    <w:abstractNumId w:val="1"/>
  </w:num>
  <w:num w:numId="7" w16cid:durableId="1776320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22"/>
    <w:rsid w:val="000A20AF"/>
    <w:rsid w:val="0021585E"/>
    <w:rsid w:val="00354D22"/>
    <w:rsid w:val="008A4252"/>
    <w:rsid w:val="009377CE"/>
    <w:rsid w:val="00E9600D"/>
    <w:rsid w:val="00F9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BBA32"/>
  <w15:chartTrackingRefBased/>
  <w15:docId w15:val="{8A2F9D8E-7146-5642-920E-686B1243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4D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4D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4D22"/>
    <w:pPr>
      <w:ind w:left="720"/>
      <w:contextualSpacing/>
    </w:pPr>
  </w:style>
  <w:style w:type="paragraph" w:styleId="Footer">
    <w:name w:val="footer"/>
    <w:basedOn w:val="Normal"/>
    <w:link w:val="FooterChar"/>
    <w:uiPriority w:val="99"/>
    <w:unhideWhenUsed/>
    <w:rsid w:val="000A20AF"/>
    <w:pPr>
      <w:tabs>
        <w:tab w:val="center" w:pos="4680"/>
        <w:tab w:val="right" w:pos="9360"/>
      </w:tabs>
    </w:pPr>
  </w:style>
  <w:style w:type="character" w:customStyle="1" w:styleId="FooterChar">
    <w:name w:val="Footer Char"/>
    <w:basedOn w:val="DefaultParagraphFont"/>
    <w:link w:val="Footer"/>
    <w:uiPriority w:val="99"/>
    <w:rsid w:val="000A20AF"/>
  </w:style>
  <w:style w:type="character" w:styleId="PageNumber">
    <w:name w:val="page number"/>
    <w:basedOn w:val="DefaultParagraphFont"/>
    <w:uiPriority w:val="99"/>
    <w:semiHidden/>
    <w:unhideWhenUsed/>
    <w:rsid w:val="000A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91028">
      <w:bodyDiv w:val="1"/>
      <w:marLeft w:val="0"/>
      <w:marRight w:val="0"/>
      <w:marTop w:val="0"/>
      <w:marBottom w:val="0"/>
      <w:divBdr>
        <w:top w:val="none" w:sz="0" w:space="0" w:color="auto"/>
        <w:left w:val="none" w:sz="0" w:space="0" w:color="auto"/>
        <w:bottom w:val="none" w:sz="0" w:space="0" w:color="auto"/>
        <w:right w:val="none" w:sz="0" w:space="0" w:color="auto"/>
      </w:divBdr>
      <w:divsChild>
        <w:div w:id="383138390">
          <w:marLeft w:val="0"/>
          <w:marRight w:val="0"/>
          <w:marTop w:val="0"/>
          <w:marBottom w:val="0"/>
          <w:divBdr>
            <w:top w:val="none" w:sz="0" w:space="0" w:color="auto"/>
            <w:left w:val="none" w:sz="0" w:space="0" w:color="auto"/>
            <w:bottom w:val="none" w:sz="0" w:space="0" w:color="auto"/>
            <w:right w:val="none" w:sz="0" w:space="0" w:color="auto"/>
          </w:divBdr>
          <w:divsChild>
            <w:div w:id="170872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01988">
              <w:marLeft w:val="0"/>
              <w:marRight w:val="0"/>
              <w:marTop w:val="0"/>
              <w:marBottom w:val="0"/>
              <w:divBdr>
                <w:top w:val="none" w:sz="0" w:space="0" w:color="auto"/>
                <w:left w:val="none" w:sz="0" w:space="0" w:color="auto"/>
                <w:bottom w:val="none" w:sz="0" w:space="0" w:color="auto"/>
                <w:right w:val="none" w:sz="0" w:space="0" w:color="auto"/>
              </w:divBdr>
              <w:divsChild>
                <w:div w:id="12297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Hartsough</dc:creator>
  <cp:keywords/>
  <dc:description/>
  <cp:lastModifiedBy>Bernadette Hartsough</cp:lastModifiedBy>
  <cp:revision>1</cp:revision>
  <dcterms:created xsi:type="dcterms:W3CDTF">2022-05-19T17:25:00Z</dcterms:created>
  <dcterms:modified xsi:type="dcterms:W3CDTF">2022-05-19T17:35:00Z</dcterms:modified>
</cp:coreProperties>
</file>